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кувалду массой бойка 5 кг с фиберглассовой рукояткой.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кувалду массой бойка 5 кг с фиберглассовой рукояткой.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6"/>
        <w:gridCol w:w="4843"/>
        <w:gridCol w:w="2696"/>
      </w:tblGrid>
      <w:tr>
        <w:tblPrEx/>
        <w:trPr>
          <w:cantSplit/>
          <w:trHeight w:val="256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Кувалда с фиберглассовой рукояткой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Масса бойка, кг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5</w:t>
            </w:r>
            <w:r/>
          </w:p>
        </w:tc>
      </w:tr>
      <w:tr>
        <w:tblPrEx/>
        <w:trPr>
          <w:cantSplit/>
          <w:trHeight w:val="256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бойка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сталь</w:t>
            </w:r>
            <w:r/>
          </w:p>
        </w:tc>
      </w:tr>
      <w:tr>
        <w:tblPrEx/>
        <w:trPr>
          <w:cantSplit/>
          <w:trHeight w:val="256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Форма бойка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квадратная</w:t>
            </w:r>
            <w:r/>
          </w:p>
        </w:tc>
      </w:tr>
      <w:tr>
        <w:tblPrEx/>
        <w:trPr>
          <w:cantSplit/>
          <w:trHeight w:val="715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рукоятки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фибергласс (стекловолокно) с прорезиненным покрытием</w:t>
            </w:r>
            <w:r/>
          </w:p>
        </w:tc>
      </w:tr>
      <w:tr>
        <w:tblPrEx/>
        <w:trPr>
          <w:cantSplit/>
          <w:trHeight w:val="256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 инструмента,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910</w:t>
            </w:r>
            <w:r/>
          </w:p>
        </w:tc>
      </w:tr>
      <w:tr>
        <w:tblPrEx/>
        <w:trPr>
          <w:cantSplit/>
          <w:trHeight w:val="256"/>
        </w:trPr>
        <w:tc>
          <w:tcPr>
            <w:tcW w:w="269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Масса инструмента, кг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6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более 5,7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Масса стального бойка должна составлять 5 кг, форма бойка — квадратная.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Рукоятка должна быть выполнена из фибергласса с противоскользящим прорезиненным покрытием.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кувалду массой бойка 5 кг с фиберглассовой рукояткой: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03"/>
        <w:gridCol w:w="3924"/>
      </w:tblGrid>
      <w:tr>
        <w:tblPrEx/>
        <w:trPr>
          <w:cantSplit/>
          <w:trHeight w:val="284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90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Кувалда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392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84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90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392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кувалду массой бойка 5 кг с фиберглассовой рукояткой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2026-08-19T06:24:27Z</dcterms:modified>
  <cp:category/>
</cp:coreProperties>
</file>